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40" w:rsidRPr="00834203" w:rsidRDefault="00E84540" w:rsidP="00E84540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E84540" w:rsidTr="00ED16EC">
        <w:tc>
          <w:tcPr>
            <w:tcW w:w="3511" w:type="dxa"/>
          </w:tcPr>
          <w:p w:rsidR="00E84540" w:rsidRDefault="00E84540" w:rsidP="00ED16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E84540" w:rsidRDefault="00E84540" w:rsidP="00E8454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2025г. № 1</w:t>
            </w:r>
          </w:p>
        </w:tc>
        <w:tc>
          <w:tcPr>
            <w:tcW w:w="3118" w:type="dxa"/>
            <w:hideMark/>
          </w:tcPr>
          <w:p w:rsidR="00E84540" w:rsidRDefault="00E84540" w:rsidP="00ED16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E84540" w:rsidTr="00ED16EC">
        <w:tc>
          <w:tcPr>
            <w:tcW w:w="3511" w:type="dxa"/>
          </w:tcPr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84540" w:rsidRDefault="00E84540" w:rsidP="00ED16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E84540" w:rsidTr="00ED16EC">
        <w:tc>
          <w:tcPr>
            <w:tcW w:w="3511" w:type="dxa"/>
          </w:tcPr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84540" w:rsidRDefault="00E84540" w:rsidP="00ED16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E84540" w:rsidTr="00ED16EC">
        <w:tc>
          <w:tcPr>
            <w:tcW w:w="3511" w:type="dxa"/>
          </w:tcPr>
          <w:p w:rsid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E84540" w:rsidRDefault="00E84540" w:rsidP="00ED16E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E84540" w:rsidRDefault="00E84540" w:rsidP="00E84540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E84540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E84540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b/>
          <w:bCs/>
          <w:sz w:val="32"/>
        </w:rPr>
      </w:pP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Рабочая программа</w:t>
      </w: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по  учебному предмету</w:t>
      </w: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«</w:t>
      </w:r>
      <w:r>
        <w:rPr>
          <w:rFonts w:ascii="Times New Roman" w:hAnsi="Times New Roman" w:cs="Times New Roman"/>
          <w:b/>
          <w:bCs/>
          <w:sz w:val="32"/>
        </w:rPr>
        <w:t>Адаптивная физкультура</w:t>
      </w:r>
      <w:r w:rsidRPr="001D6D01">
        <w:rPr>
          <w:rFonts w:ascii="Times New Roman" w:hAnsi="Times New Roman" w:cs="Times New Roman"/>
          <w:b/>
          <w:bCs/>
          <w:sz w:val="32"/>
        </w:rPr>
        <w:t>»</w:t>
      </w: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 xml:space="preserve">для </w:t>
      </w:r>
      <w:r>
        <w:rPr>
          <w:rFonts w:ascii="Times New Roman" w:hAnsi="Times New Roman" w:cs="Times New Roman"/>
          <w:b/>
          <w:bCs/>
          <w:sz w:val="32"/>
        </w:rPr>
        <w:t>10</w:t>
      </w:r>
      <w:r w:rsidRPr="001D6D01">
        <w:rPr>
          <w:rFonts w:ascii="Times New Roman" w:hAnsi="Times New Roman" w:cs="Times New Roman"/>
          <w:b/>
          <w:bCs/>
          <w:sz w:val="32"/>
        </w:rPr>
        <w:t xml:space="preserve"> класса</w:t>
      </w:r>
    </w:p>
    <w:p w:rsidR="00E84540" w:rsidRPr="001D6D01" w:rsidRDefault="00E84540" w:rsidP="00E84540">
      <w:pPr>
        <w:tabs>
          <w:tab w:val="left" w:pos="3060"/>
          <w:tab w:val="left" w:pos="6765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bCs/>
          <w:sz w:val="32"/>
        </w:rPr>
      </w:pPr>
      <w:r w:rsidRPr="001D6D01">
        <w:rPr>
          <w:rFonts w:ascii="Times New Roman" w:hAnsi="Times New Roman" w:cs="Times New Roman"/>
          <w:b/>
          <w:bCs/>
          <w:sz w:val="32"/>
        </w:rPr>
        <w:t>на 2025-2026 учебный год</w:t>
      </w: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84540" w:rsidRDefault="00E84540" w:rsidP="00E84540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E84540" w:rsidRPr="00C7290F" w:rsidTr="00ED16EC">
        <w:tc>
          <w:tcPr>
            <w:tcW w:w="4360" w:type="dxa"/>
          </w:tcPr>
          <w:p w:rsidR="00E84540" w:rsidRPr="00C7290F" w:rsidRDefault="00E84540" w:rsidP="00ED16E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C7290F">
              <w:rPr>
                <w:rFonts w:ascii="Times New Roman" w:hAnsi="Times New Roman" w:cs="Times New Roman"/>
                <w:sz w:val="28"/>
              </w:rPr>
              <w:t>:</w:t>
            </w:r>
          </w:p>
          <w:p w:rsidR="00E84540" w:rsidRPr="00E84540" w:rsidRDefault="00E84540" w:rsidP="00E84540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</w:tc>
      </w:tr>
    </w:tbl>
    <w:p w:rsidR="00E84540" w:rsidRDefault="00E84540" w:rsidP="00E8454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84540" w:rsidRDefault="00E84540" w:rsidP="00E84540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«Адаптивной физкультуре» для 10 класса разработана на основании нормативных документов: 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84540" w:rsidRPr="001D6D01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84540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E84540" w:rsidRPr="001D6D01" w:rsidRDefault="00E84540" w:rsidP="00E84540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«Адаптивная физическая культура» - создать условия для освоения учащимся системы 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обучения учебному предмету «Адаптивная физическая культура» решаются следующие основные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гармоническое развитие и социализация учащихся;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двигательных, интеллектуальных, волевых и эмоциональных навыков;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 xml:space="preserve">Общая характеристика учебного предмета </w:t>
      </w: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«Адаптивная физкультура»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«адаптивная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совершенствование организма учащегося.</w:t>
      </w:r>
    </w:p>
    <w:p w:rsidR="00985760" w:rsidRDefault="00985760" w:rsidP="00985760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федеральному базисному учебному плану и учебному плану школы на предмет «Адаптивная физическая культура» в 8-м классе отводится по </w:t>
      </w:r>
      <w:r w:rsidR="00DE6B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учебных часа в неделю. Общее число часов в 8 классе составляет </w:t>
      </w:r>
      <w:r w:rsidR="00DE6B70">
        <w:rPr>
          <w:rFonts w:ascii="Times New Roman" w:hAnsi="Times New Roman" w:cs="Times New Roman"/>
          <w:sz w:val="28"/>
          <w:szCs w:val="28"/>
        </w:rPr>
        <w:t xml:space="preserve">65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DE6B7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«Адаптивная физкультура» состоит из следующих разделов: «Гимнастика», «Лёгкая атлетика», «Подвижные и спортивные игры» </w:t>
      </w:r>
    </w:p>
    <w:p w:rsidR="00985760" w:rsidRDefault="00985760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Минимум  содержания по разделам.</w:t>
      </w:r>
    </w:p>
    <w:tbl>
      <w:tblPr>
        <w:tblW w:w="9300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985760" w:rsidTr="00985760">
        <w:trPr>
          <w:trHeight w:val="708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 xml:space="preserve">1 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Легкая </w:t>
            </w: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lastRenderedPageBreak/>
              <w:t>2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3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Подвижные и </w:t>
            </w:r>
            <w:r w:rsidRPr="00D9440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lastRenderedPageBreak/>
              <w:t>4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Легкая </w:t>
            </w: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атлетика</w:t>
            </w:r>
          </w:p>
        </w:tc>
      </w:tr>
      <w:tr w:rsidR="00985760" w:rsidTr="00985760">
        <w:trPr>
          <w:trHeight w:val="267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E845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10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DE6B70" w:rsidP="0019149C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6</w:t>
            </w:r>
            <w:r w:rsidR="0019149C" w:rsidRPr="00D9440C">
              <w:rPr>
                <w:rFonts w:ascii="Times New Roman" w:eastAsia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E1389D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17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DE6B70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21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DE6B70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</w:tr>
    </w:tbl>
    <w:p w:rsidR="00985760" w:rsidRDefault="00985760" w:rsidP="00D9440C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предмета.</w:t>
      </w:r>
    </w:p>
    <w:p w:rsidR="00985760" w:rsidRDefault="00985760" w:rsidP="00D9440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ПЕРВОЕ ПОЛУГОДИЕ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Дыхательные упражнения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Совершенствование умения правильно дышать в различных положениях и при выполнении движений. Формирование навыков произвольного изменения глубины и темпа дыхания в соответствии с характером движения. Дальнейшее обучение учащихся согласовывать дыхание и движения, выполняемые в различном темпе.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навыков построений и перестроений, сформированных ранее.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Продолжение обучения учащихся рассчитываться на «первый-второй», после чего перестраиваться из одной шеренги в две.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 и упражнения в равновесии.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Ходьба в колонне по одному, по два, четверками, по кругу, в шеренге с различными движениями руками.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в приседе, спиной вперед, приставными шагами вперед-назад, с закрытыми глазами.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Соревновательные упражнения в ходьбе в ходунках, в мешках, на тренажерах.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по линии разметки баскетбольной площадки.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Совместное с учащимися создание конструкций из модульного оборудования (наборы «Радуга», «Забава», «Валуны» и др.) для командных игр по рисункам-образцам, по словесной инструкции. Обсуждение последовательности выполнения соревновательных действий. Варианты упражнений: ходьба к одному из модулей по типу игры «Найди свой домик (по цвету, по форме)» по сигналу учителя; ходьба в разном темпе вдоль модулей, приставленных друг к другу в виде прямой дорожки; ходьба в разном темпе по лабиринту, составленному из разных модулей; то же в приседе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ходьба по наклонной горке и др.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Бег наперегонки, на скорость.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месте с использованием напольных тренажеров.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с использованием модульных наборов (на​поры «Радуга», «Забава», «Валуны» и др.): бег по двое-трое с преодолением полосы препятствий, составленной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модулей; бег за мячом, обручем к определенному мо​дулю (к цели эстафеты).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змейкой по нарисованной линии.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бегу, наступая в обручи, разложенные «змей​кой».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Увеличение серий прыжков и количества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сериях для дальнейшего совершенствования умений учащихся выполнять различные прыжки.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Закрепление навыка прыжков: боком с зажатыми между ногами мешочками с наполнителем, «блинчиками»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полнителем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на одной ноге через линию, веревку вперед и назад, вправо и влево, на месте и с продвижением вперед.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Прыжки через скакалку разными способами: на двух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промежуточными прыжками и без них, с ноги на ногу.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через большой обруч, как через скакалку.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использованием модульных наборов («Ра​дуга», «Забава», «Валуны» и др.). Варианты упражнений: прыжки с продвижением внутрь круга к модулю (кольцу, полукольцу); прыжки с разбега через цилиндр, брус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25-30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 приземлением на мат (со страховкой);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«валуна» на «валун» и др.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прыжкам в длину с разбега,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направляющее маховое движение ведущей ногой.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Бросание, ловля, метание.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Совершенствование умений учащихся бросать мяч одной (двумя) рукой и ловить мяч руками (рукой).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метанию мяча (малого и среднего размера, в том числе теннисного) в вертикальную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гори​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зонтальную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 «ведущей» рукой.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Усложнение игр и игровых упражнений с мячами,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летаю​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тарелками (пластмассовыми), мешочками с наполни​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45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балансировочными подушками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Ползание и лазанье.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Совершенствование выполнения приемов лазанья по гимнастической стенке, по веревочной лестнице. Дальнейшее обучение учащихся лазанью по канату (им доступную им высоту), захватывая его ступнями ног и руками в положении стоя (учитель удерживает конец каната) Упражнения на веревочной лестнице: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«Поднимись на дерево», «Равнина, пригорок, гора, море», «Тренируем ноги - считаем ногами» и др.</w:t>
      </w:r>
      <w:proofErr w:type="gramEnd"/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Варианты конструкций с полифункциональными наборами «Забава».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 учащимися можно построить следующие конструкции для игр и упражнений: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1. «Забава-3»: кольцо устанавливается между двумя стоящими вертикально воротами, к отверстию кольца приставляется модуль «горка».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2. «Забава-4»: полукольцо устанавливается между двумя лежащими на полу воротами, к торцевой стороне ворот приставляется модуль «горка».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3. «Забава 4»: полукольцо устанавливается опорами вверх между двумя лежащими воротами, с торцевой стороны ворот приставляется модуль «горка».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4. Модули из полифункциональных наборов «Забава -.3, 4, 5» выкладываются в линию: ворота соединяются друг с другом таким образом, чтобы образовалось прямоугольное «гнездо», рядом кладется кольцо, затем полукольцо и полукруглый брус, поодаль на мат устанавливается горка.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5. В лежащие опоры-П вставляется брус («Забава-6»), на небольшом расстоянии кладутся кольцо («Забава-3») или полукольцо («Забава-4»).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-​ 6. Опоры-П или ворота укладываются таким образом, чтобы получилась ровная дорожка, далее на расстоянии от дорожки укладывается кольцо (полукольцо).          Возможны другие варианты.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Элементы спортивных игр и спортивных упражнений.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соревнования по типу преодоления препятствий: «Дорога из валунов», «Туннель», «Прыжок», «Скалолаз», «Водопад», «Чаща» и др.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Городки.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у учащихся навыка бросания биты сбоку, от плеча, удерживая правильное положение.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Дальнейшее обучение учащихся выбивать городки (четыре пять фигур)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полукона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кона, стараясь использовать меньшее количество бит.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Футбол (по упрощенным правилам).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Совершенствование при</w:t>
      </w:r>
      <w:r w:rsidR="00E84540">
        <w:rPr>
          <w:rFonts w:ascii="Times New Roman" w:eastAsia="Times New Roman" w:hAnsi="Times New Roman" w:cs="Times New Roman"/>
          <w:color w:val="000000"/>
          <w:sz w:val="28"/>
          <w:szCs w:val="28"/>
        </w:rPr>
        <w:t>емов передачи и отбивания мяча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ударам по мячу подъемом «ведущей» ноги после подбрасывания его перед собой.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остановке катящегося мяча «ведущей» ногой.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в футбол (учитель судит матч и параллельно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косвенное руководство игрой учащихся).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Хоккей (на траве с мячом или на снегу с шайбой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Развитие умений учащихся вести, задерживать клюшкой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шайб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y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(мяч).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Продолжение обучения учащихся обводить шайбу (мяч) клюшкой вокруг предметов и между ними.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Совершенствование приемов забивания шайбы (мяча) в ворота,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удерживая клюшку двумя руками справа и слева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себя.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попаданию шайбой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ворота, ударяя по шайбе (мячу) с места 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​се ведения.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в хоккей (учитель судит матч и параллельно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косвенное руководство игрой учащихся).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Бросайка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Командные игры: команды встраиваются в две колонны. Первый игрок выполняет бросок и задает цель следующему игроку, который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ука-ланию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ведущего (судьи) должен попасть в то же место (в два раза ближе, в два раза дальше). Броски выполняются мячами от самого легкого до самого тяжелого или наоборот. Команде могут начисляться штрафные баллы за грубые ошибки в выполнении задания.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Бадминтон.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знания правил удара по волану (двигательный образец и элементарное словесное пояснение своих действий). Дальнейшее обучение учащихся перебрасыванию его на сторону партнера через сетку.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навыка свободного передвижения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щадке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не пропустить подачу партнера.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Мини-соревнования по бадминтону и определение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побе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дителя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выигравшие в паре играют друг с другом.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Настольный теннис.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Подготовительные упражнения с ракеткой и мячом: обучение подбрасыванию и ловле мяча одной рукой, ракеткой, с ударом о пол, о стенку, отбивание мяча через сетку после отскока его от стола и т. д.</w:t>
      </w:r>
    </w:p>
    <w:p w:rsidR="00985760" w:rsidRDefault="00985760" w:rsidP="009857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ВТОРОЕ ПОЛУГОДИЕ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Дыхательные упражнения.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См. содержание работы в первом полугодии.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См. содержание работы в первом полугодии.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и упражнения в равновесии. Ходьба в приседе, спиной вперед, приставными шагами вперед-назад, с закрытыми глазами.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Соревновательные упражнения в ходьбе в ходунках, а мешках, на тренажерах.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с кольцевыми лентами (типа «Ленты-гусеницы») для развития согласованности движений рук, ног, туловища, совершенствования и коррекции нарушений координации движений, активизации общей рецепции моторного аппарата учащихся.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по линии разметки баскетбольной площадки.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с использованием конструкций из модульного оборудования (наборы «Радуга», «Забава», «Валуны» и др.) для командных игр (см. содержание первого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Бег наперегонки, на скорость.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месте с использованием напольных тренажеров.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Медленный бег змейкой по нарисованной линии. Быстрый бег по нарисованной линии.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«змейкой» между предметами, бег с препятствиями, со сменой направления и направляющего.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непрерывному бегу, бегу наперегонки, бегу по пересеченной местности.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бегу со стартом из разных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положений.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Медленный согласованный бег с использованием 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цевых лент — двое-трое учащихся (типа «Ленты-гусеницы»).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Упражнения с использованием модульных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струкций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отдельных модулей (наборы «Радуга», «Забава», Валуны» и др.): прыжки с продвижением внутрь круга к модулю (кольцу, полукольцу); прыжки с разбега через цилиндр, брус (высота 25-30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 приземлением на мат (со страховкой); подъем по наклонной горке, удержание равновесия на брусе, установленном в арки ворот, спрыгивание на мат.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сериям прыжков на месте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кругом, скрещивая и смещая ноги.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прыжкам через скамью, с опорой на скамью со сменой ног.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сочетании прыжков с другими видами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цвижений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на развитие навыков прыжков типа «Бегущая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«Чей прыжок точнее?».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Бросание, ловля, метание.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Совершенствование умений учащихся бросать мяч одной рукой и ловить его двумя руками.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Усложнение игр и игровых упражнений с мячами,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​тающими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тарелками (пластмассовыми), мешочками с на​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полнителями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балансировочными подушками: метание в горизонтальную или вертикальную цель с расстояния 4-5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н движущуюся цель с расстояния 2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м\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вдаль на расстояние не менее 5-7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приемов бросания баскетбольного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легченного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мяча в баскетбольную корзину, укрепленную на стойке с фиксацией высоты.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Уточнение движений в играх с набором «Набрось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»: «Брось колечко», «Добеги до стойки и надень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колеч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«Раз колечко, два колечко», «Слушай и бросай (по цвету и количеству)» и др.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Ползание и лазанье.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разных вариантах лестниц (тренажеры) шведская стенка, игровая лестница, каркасная веревочная лестница и др.).</w:t>
      </w:r>
      <w:proofErr w:type="gramEnd"/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на формирование умения лазать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гимна​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стенке: прямо и по диагонали, перешагивая с про​лета на пролет.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лазанье по канату на доступную высоту с переходом на гимнастическую стенку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Упражнения, сочетающие ползание с перешагиванием и другими движениями (см. первое полугодие).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Элементы спортивных игр и спортивных упражнений</w:t>
      </w:r>
    </w:p>
    <w:p w:rsidR="00985760" w:rsidRDefault="00985760" w:rsidP="00985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См. содержание первого полугодия.</w:t>
      </w:r>
    </w:p>
    <w:p w:rsidR="00985760" w:rsidRDefault="00985760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нормы оценки знаний обучающихся</w:t>
      </w:r>
    </w:p>
    <w:tbl>
      <w:tblPr>
        <w:tblStyle w:val="a8"/>
        <w:tblpPr w:leftFromText="180" w:rightFromText="180" w:vertAnchor="text" w:horzAnchor="margin" w:tblpXSpec="center" w:tblpY="74"/>
        <w:tblW w:w="0" w:type="auto"/>
        <w:tblLook w:val="04A0"/>
      </w:tblPr>
      <w:tblGrid>
        <w:gridCol w:w="2326"/>
        <w:gridCol w:w="3568"/>
        <w:gridCol w:w="1194"/>
      </w:tblGrid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– 50%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– 65%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65%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85760" w:rsidRDefault="00985760" w:rsidP="0098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Требования к уровню подготовки  обучающихся</w:t>
      </w:r>
      <w:r w:rsidR="00E84540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10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класса.</w:t>
      </w:r>
    </w:p>
    <w:p w:rsidR="00985760" w:rsidRDefault="00985760" w:rsidP="00985760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Легкая атлетика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правильное построение и знание своего места в строю.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выполнять разновидности ходьбы;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бег в строю, в колонне по одному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выполнять толчок двумя ногами в различных видах прыжков и уметь мягко приземляться в прыжках;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бросать и ловить мяч.</w:t>
      </w:r>
    </w:p>
    <w:p w:rsidR="00985760" w:rsidRDefault="00985760" w:rsidP="00985760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Гимнастика 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правила поведения при выполнении строевых команд, гигиены после занятий физическими упражнениями;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приемы выполнения команд «налево!», «направо!».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команды «направо!», «налево!»; соблюдать интервал;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простейшие исходные положения при выполнении ОРУ;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простейшие задания по словесной инструкции учителя;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правильный захват различных предметов;</w:t>
      </w:r>
    </w:p>
    <w:p w:rsidR="00985760" w:rsidRDefault="00985760" w:rsidP="00985760">
      <w:pPr>
        <w:tabs>
          <w:tab w:val="left" w:pos="4956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Подвижные и спортивные игры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общие сведения об игре;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правила поведения учащихся при выполнении упражнений с мячами.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выполнять передачу и ловлю мяча; броски мяча в корзину двумя руками из-за головы, от плеча. </w:t>
      </w:r>
    </w:p>
    <w:p w:rsidR="00985760" w:rsidRDefault="00985760" w:rsidP="0098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Информационно-методическое обеспечение</w:t>
      </w:r>
    </w:p>
    <w:p w:rsidR="00985760" w:rsidRDefault="00985760" w:rsidP="009857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Дидактическое и методическое обеспечение</w:t>
      </w:r>
    </w:p>
    <w:p w:rsidR="00985760" w:rsidRDefault="00985760" w:rsidP="009857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реализации рабочей программы класса используется учебник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В.И.Лях Физическая культура – М.: Просвещение, 2013.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указания: В.М. Мозговой Уроки физической культуры в начальных классах: пособие для учителей спец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коррекционных)образовательных. учреждений VIII вида.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Д.В.Григорьев Совершенствование двигательных способностей школьников в условиях общеобразовательной школы. СПб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.;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Наука 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А.А. Дмитриев Коррекция двигательных нарушений у учащихся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вспомагательной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школы средствами физического воспитания А.А.Дмитриев. Красноярск,1987.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общеобразовательные программы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образования учащихся с умеренной и тяжелой умственной отсталостью под редакцией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Л.Б.Баряевой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Н.Н.Яковлевой СПб.: ЦДК проф.Л.Б. Баряевой,2011.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Методические пособия: В.И. Ковалько Поурочные разработки по физкультуре Москва «ВАКО» 2011 Е.С.Черник Физическая культура во вспомогательной школе Е.С.Черник. 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,: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Просвещение,1997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 Наименование объектов Примечание Телевизор,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видеоплейер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возможности с диагональю не менее 72 см Компьютер, принтер, сканер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 возможности Аудиоцентр, магнитофон Мультимедийный проектор. По возможности Экспозиционный экран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возможности Экранно-звуковые пособия Аудиозаписи в соответствии с программой обучения. Видеофильмы, соответствующие тематике программы по физической культуре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Мультимедийные (цифровые) образовательные ресурсы, соответствующие тематике примерной программы по физической культуре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Ресурсы интернета (электронные библиотеки)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Оборудование спортивного зала: гимнастические маты, беговая дорожка, роликовые тренажеры, степ тренажер, наклонная скамейка, шведские стенки, гимнастические скамейки, обручи, скакалки, гимнастические палки,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фитболы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баскетбольные мячи, волейбольные мячи, футбольные мячи, малые теннисные мячи, массажные мячи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баскетбольные кольца, эспандеры, , набивные мячи ,индивидуальные коврики, канат, гимнастические ленты.</w:t>
      </w: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4540" w:rsidRPr="00E84540" w:rsidRDefault="00E84540" w:rsidP="00E84540">
      <w:pPr>
        <w:jc w:val="center"/>
        <w:rPr>
          <w:rFonts w:ascii="Times New Roman" w:hAnsi="Times New Roman" w:cs="Times New Roman"/>
          <w:b/>
          <w:sz w:val="24"/>
        </w:rPr>
      </w:pPr>
      <w:r w:rsidRPr="00E84540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E84540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E84540" w:rsidRPr="00E84540" w:rsidRDefault="00E84540" w:rsidP="00E84540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E84540" w:rsidRPr="00E84540" w:rsidTr="00ED16EC">
        <w:tc>
          <w:tcPr>
            <w:tcW w:w="3511" w:type="dxa"/>
            <w:shd w:val="clear" w:color="auto" w:fill="auto"/>
          </w:tcPr>
          <w:p w:rsidR="00E84540" w:rsidRPr="00E84540" w:rsidRDefault="00E84540" w:rsidP="00ED16E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4540" w:rsidRP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Принято решением педагогического совета протокол</w:t>
            </w:r>
          </w:p>
          <w:p w:rsidR="00E84540" w:rsidRP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от  28 августа 2025 г. № 1</w:t>
            </w:r>
          </w:p>
          <w:p w:rsidR="00E84540" w:rsidRPr="00E84540" w:rsidRDefault="00E84540" w:rsidP="00ED16EC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E84540" w:rsidRPr="00E84540" w:rsidRDefault="00E84540" w:rsidP="00E8454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E84540">
              <w:t>Рассмотрено и рекомендовано к утверждению на заседании МО</w:t>
            </w:r>
            <w:r w:rsidRPr="00E84540">
              <w:br/>
              <w:t xml:space="preserve">протокол </w:t>
            </w:r>
            <w:r w:rsidRPr="00E84540">
              <w:br/>
              <w:t>от «</w:t>
            </w:r>
            <w:r>
              <w:t>26</w:t>
            </w:r>
            <w:r w:rsidRPr="00E84540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E84540" w:rsidRPr="00E84540" w:rsidRDefault="00E84540" w:rsidP="00ED1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E84540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E84540" w:rsidRPr="00E84540" w:rsidRDefault="00E84540" w:rsidP="00ED16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40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E84540" w:rsidRP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  <w:r w:rsidRPr="00E84540">
              <w:t>Утверждено и введено в действие приказом</w:t>
            </w:r>
          </w:p>
          <w:p w:rsidR="00E84540" w:rsidRP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  <w:r w:rsidRPr="00E84540">
              <w:t>от 28 августа   2025 г. № 312</w:t>
            </w:r>
          </w:p>
          <w:p w:rsidR="00E84540" w:rsidRPr="00E84540" w:rsidRDefault="00E84540" w:rsidP="00ED16EC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2E6293" w:rsidRPr="00007C5F" w:rsidRDefault="002E6293" w:rsidP="002E629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  <w:r w:rsidRPr="00007C5F">
        <w:rPr>
          <w:rFonts w:ascii="Times New Roman" w:hAnsi="Times New Roman" w:cs="Times New Roman"/>
          <w:sz w:val="24"/>
        </w:rPr>
        <w:tab/>
      </w:r>
    </w:p>
    <w:p w:rsidR="002E6293" w:rsidRPr="00007C5F" w:rsidRDefault="002E6293" w:rsidP="002E629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</w:p>
    <w:p w:rsidR="002E6293" w:rsidRPr="00007C5F" w:rsidRDefault="002E6293" w:rsidP="002E6293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007C5F">
        <w:rPr>
          <w:rFonts w:ascii="Times New Roman" w:hAnsi="Times New Roman" w:cs="Times New Roman"/>
          <w:sz w:val="24"/>
        </w:rPr>
        <w:tab/>
      </w:r>
    </w:p>
    <w:p w:rsidR="00E84540" w:rsidRPr="00E84540" w:rsidRDefault="00E84540" w:rsidP="00E84540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>Календарно-тематическое планирование</w:t>
      </w:r>
    </w:p>
    <w:p w:rsidR="00E84540" w:rsidRPr="00E84540" w:rsidRDefault="00E84540" w:rsidP="00E84540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>по  учебному предмету</w:t>
      </w:r>
    </w:p>
    <w:p w:rsidR="00E84540" w:rsidRPr="00E84540" w:rsidRDefault="00E84540" w:rsidP="00E84540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 «</w:t>
      </w:r>
      <w:r>
        <w:rPr>
          <w:rFonts w:ascii="Times New Roman" w:hAnsi="Times New Roman" w:cs="Times New Roman"/>
          <w:b/>
          <w:sz w:val="28"/>
          <w:szCs w:val="36"/>
        </w:rPr>
        <w:t>Адаптивная физкультура</w:t>
      </w:r>
      <w:r w:rsidRPr="00E84540">
        <w:rPr>
          <w:rFonts w:ascii="Times New Roman" w:hAnsi="Times New Roman" w:cs="Times New Roman"/>
          <w:b/>
          <w:sz w:val="28"/>
          <w:szCs w:val="36"/>
        </w:rPr>
        <w:t xml:space="preserve">» </w:t>
      </w:r>
    </w:p>
    <w:p w:rsidR="00E84540" w:rsidRPr="00E84540" w:rsidRDefault="00E84540" w:rsidP="00E84540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для </w:t>
      </w:r>
      <w:r>
        <w:rPr>
          <w:rFonts w:ascii="Times New Roman" w:hAnsi="Times New Roman" w:cs="Times New Roman"/>
          <w:b/>
          <w:sz w:val="28"/>
          <w:szCs w:val="36"/>
        </w:rPr>
        <w:t>10</w:t>
      </w:r>
      <w:r w:rsidRPr="00E84540">
        <w:rPr>
          <w:rFonts w:ascii="Times New Roman" w:hAnsi="Times New Roman" w:cs="Times New Roman"/>
          <w:b/>
          <w:sz w:val="28"/>
          <w:szCs w:val="36"/>
        </w:rPr>
        <w:t xml:space="preserve"> класса</w:t>
      </w:r>
    </w:p>
    <w:p w:rsidR="00E84540" w:rsidRPr="00E84540" w:rsidRDefault="00E84540" w:rsidP="00E84540">
      <w:pPr>
        <w:spacing w:after="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E84540">
        <w:rPr>
          <w:rFonts w:ascii="Times New Roman" w:hAnsi="Times New Roman" w:cs="Times New Roman"/>
          <w:b/>
          <w:sz w:val="28"/>
          <w:szCs w:val="36"/>
        </w:rPr>
        <w:t xml:space="preserve">на 2025-2026 учебный год </w:t>
      </w:r>
    </w:p>
    <w:p w:rsidR="002E6293" w:rsidRPr="00007C5F" w:rsidRDefault="002E6293" w:rsidP="002E6293">
      <w:pPr>
        <w:rPr>
          <w:rFonts w:ascii="Times New Roman" w:hAnsi="Times New Roman" w:cs="Times New Roman"/>
          <w:sz w:val="24"/>
        </w:rPr>
      </w:pPr>
    </w:p>
    <w:p w:rsidR="002E6293" w:rsidRPr="00007C5F" w:rsidRDefault="002E6293" w:rsidP="002E6293">
      <w:pPr>
        <w:rPr>
          <w:rFonts w:ascii="Times New Roman" w:hAnsi="Times New Roman" w:cs="Times New Roman"/>
          <w:sz w:val="24"/>
        </w:rPr>
      </w:pPr>
    </w:p>
    <w:p w:rsidR="002E6293" w:rsidRPr="00007C5F" w:rsidRDefault="002E6293" w:rsidP="002E6293">
      <w:pPr>
        <w:rPr>
          <w:rFonts w:ascii="Times New Roman" w:hAnsi="Times New Roman" w:cs="Times New Roman"/>
          <w:sz w:val="24"/>
        </w:rPr>
      </w:pPr>
    </w:p>
    <w:p w:rsidR="002E6293" w:rsidRPr="00007C5F" w:rsidRDefault="002E6293" w:rsidP="002E6293">
      <w:pPr>
        <w:rPr>
          <w:rFonts w:ascii="Times New Roman" w:hAnsi="Times New Roman" w:cs="Times New Roman"/>
          <w:sz w:val="24"/>
        </w:rPr>
      </w:pPr>
    </w:p>
    <w:p w:rsidR="002E6293" w:rsidRPr="00007C5F" w:rsidRDefault="002E6293" w:rsidP="002E6293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jc w:val="right"/>
        <w:tblLook w:val="04A0"/>
      </w:tblPr>
      <w:tblGrid>
        <w:gridCol w:w="4690"/>
      </w:tblGrid>
      <w:tr w:rsidR="002E6293" w:rsidRPr="00007C5F" w:rsidTr="00E84540">
        <w:trPr>
          <w:trHeight w:val="2455"/>
          <w:jc w:val="right"/>
        </w:trPr>
        <w:tc>
          <w:tcPr>
            <w:tcW w:w="4690" w:type="dxa"/>
          </w:tcPr>
          <w:p w:rsidR="002E6293" w:rsidRPr="00007C5F" w:rsidRDefault="00E84540" w:rsidP="00766AB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Разработал</w:t>
            </w:r>
            <w:r w:rsidR="002E6293" w:rsidRPr="00007C5F">
              <w:rPr>
                <w:rFonts w:ascii="Times New Roman" w:hAnsi="Times New Roman" w:cs="Times New Roman"/>
              </w:rPr>
              <w:t>:</w:t>
            </w:r>
          </w:p>
          <w:p w:rsidR="002E6293" w:rsidRDefault="002E6293" w:rsidP="00766AB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 w:rsidRPr="00007C5F">
              <w:rPr>
                <w:rFonts w:ascii="Times New Roman" w:hAnsi="Times New Roman" w:cs="Times New Roman"/>
              </w:rPr>
              <w:t xml:space="preserve">учитель </w:t>
            </w:r>
          </w:p>
          <w:p w:rsidR="002E6293" w:rsidRPr="00007C5F" w:rsidRDefault="002E6293" w:rsidP="00766AB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Бабайцев Леонид Олегович</w:t>
            </w:r>
          </w:p>
          <w:p w:rsidR="00E84540" w:rsidRDefault="00E84540" w:rsidP="00766AB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E84540" w:rsidRDefault="00E84540" w:rsidP="00766AB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E84540" w:rsidRPr="00007C5F" w:rsidRDefault="00E84540" w:rsidP="00766AB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84540" w:rsidRDefault="00E8454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1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Легкая атлетика</w:t>
      </w:r>
    </w:p>
    <w:tbl>
      <w:tblPr>
        <w:tblStyle w:val="a8"/>
        <w:tblW w:w="0" w:type="auto"/>
        <w:tblInd w:w="-318" w:type="dxa"/>
        <w:tblLook w:val="04A0"/>
      </w:tblPr>
      <w:tblGrid>
        <w:gridCol w:w="594"/>
        <w:gridCol w:w="2667"/>
        <w:gridCol w:w="993"/>
        <w:gridCol w:w="708"/>
        <w:gridCol w:w="3223"/>
        <w:gridCol w:w="1704"/>
      </w:tblGrid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BC282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DE6B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разных построениях по полу и по опорам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разных построениях по полу и по опорам, приподнятым над полом в быстром и медленном темпе.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одному, по два, четверками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одному, по два, четверками, по кругу в шеренге с различными движениями руками.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обычным, гимнастическим,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скрестным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шагом, с выпадами, в приседе, спиной вперед.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рассчитываться на «первый-второй».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учащихся рассчитываться н</w:t>
            </w:r>
            <w:r w:rsidR="00746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«первый-второй», после чего перестраиваться из одной шеренги в две.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rPr>
          <w:trHeight w:val="6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линии разметки баскетбольной площадки.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линии разметки баскетбольной площадки. ОФП.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Метание мяча в вертикальную и горизонтальную цель «ведущей» рукой с расстояния 4 – 5 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различном темпе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в различном темпе по лабиринту, составленному из разных модулей: то же в приседе или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наперегонки, на скорость.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двое, </w:t>
            </w:r>
            <w:r w:rsidR="00DE6B70"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за мячом, обручем к определенному модулю (к цели). </w:t>
            </w:r>
          </w:p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Прыжки через скамью  с опорой на руки, со сменной ног.</w:t>
            </w:r>
            <w:proofErr w:type="gramEnd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Игры на развитие навыков прыжков: «Бегущая скакалка», «Чей прыжок точнее?».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Эстафеты.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змейкой по нарисованной линии.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змейкой по нарисованной линии.</w:t>
            </w: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ОФП.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одной ноге через линию, веревку вперед и назад, вправо и влево, на месте и с продвижением вперед.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Медленный бег змейкой по нарисованной линии. Быстрый бег по нарисованной линии.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шенствование умений бросать мяч.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умений бросать мяч одной (двумя) рукой и ловить мяч руками (рукой).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81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Бросание мяча в парах разным способом.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груди, из-за головы, одной и двумя руками.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Гимнастика</w:t>
      </w:r>
    </w:p>
    <w:tbl>
      <w:tblPr>
        <w:tblStyle w:val="a8"/>
        <w:tblW w:w="0" w:type="auto"/>
        <w:tblInd w:w="-318" w:type="dxa"/>
        <w:tblLook w:val="04A0"/>
      </w:tblPr>
      <w:tblGrid>
        <w:gridCol w:w="696"/>
        <w:gridCol w:w="2553"/>
        <w:gridCol w:w="991"/>
        <w:gridCol w:w="756"/>
        <w:gridCol w:w="3172"/>
        <w:gridCol w:w="1721"/>
      </w:tblGrid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на занятиях в спортзале по разделу </w:t>
            </w:r>
            <w:r w:rsidRPr="009E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«Гимнастика</w:t>
            </w:r>
            <w:r w:rsidRPr="009E440E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утренней гимнастики.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строевым упражнениям.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по росту и перестроение в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колонну по одному.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строевых упражнений.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Закрепление умения построения в шеренгу и перестроение в колонну по одному.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Построение в шеренгу и перестроение в колонну по одному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Повороты  по образцу, данному учителем.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Повороты самостоятельно.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 самостоятельно.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р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«первый-второй».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Расчет на «первый-второй».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на «первый-второй», перестроение в две шеренги.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Расчет на «первый-второй», перестроение в две шеренги.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Продолжить обучение расчету на «первый-второй», перестроение в две шеренги.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Продолжить обучение расчету на «первый-второй», перестроение в две шеренги.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приемов лазания по гимнастической стенке.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Выполнение различных приемов лазания по гимнастической стенке.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приемов лазания по гимнастической стенке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Совершенствование выполнения приемов лазания по гимнастической стенке.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лазанью по канату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(на доступную им высоту).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Обучение лазанью по канату (на доступную им высоту), захватывая его ступнями ног и руками в положении стоя.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Обучение лазанью по канату, захватывая его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ступнями ног и руками в положении стоя.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Обучение лазанью по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канату, захватывая его ступнями ног и руками в положении стоя.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8E7BB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умений лазать по канату.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Закрепление умений учащихся лазать по канату.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305B27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 навыков ползания.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Совершенствование  различных навыков ползания.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Подвижные и спортивные игры</w:t>
      </w:r>
    </w:p>
    <w:tbl>
      <w:tblPr>
        <w:tblStyle w:val="a8"/>
        <w:tblW w:w="0" w:type="auto"/>
        <w:tblInd w:w="-318" w:type="dxa"/>
        <w:tblLayout w:type="fixed"/>
        <w:tblLook w:val="04A0"/>
      </w:tblPr>
      <w:tblGrid>
        <w:gridCol w:w="570"/>
        <w:gridCol w:w="3117"/>
        <w:gridCol w:w="992"/>
        <w:gridCol w:w="850"/>
        <w:gridCol w:w="2822"/>
        <w:gridCol w:w="1538"/>
      </w:tblGrid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 по разделу: </w:t>
            </w:r>
            <w:r w:rsidRPr="009E44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«Подвижные и спортивные игры».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городки.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Обучение учащихся выбивать городки.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Бросание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битысбоку, от плеча, удерживая правильное положение.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Закрепление у учащихся навыка бросания битысбоку, от плеча, удерживая правильное положение.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Закрепление у учащихся навыка бросания биты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Закрепление у учащихся навыка бросания биты (могут быть заменены мягкими модулями) сбоку, от плеча, удерживая правильное положение.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городки.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Городки. Дальнейшее обучение учащихся выбивать городки (четыре пять фигур) с </w:t>
            </w:r>
            <w:proofErr w:type="spell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полукона</w:t>
            </w:r>
            <w:proofErr w:type="spellEnd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и кона, стараясь использовать меньшее количество бит.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Обучение подбрасыванию и ловле мяча одной рукой, ракеткой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Настольный теннис.Обучение подбрасыванию и ловле мяча одной рукой, ракеткой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Обучение подбрасыванию и ловле мяча одной рукой, ракеткой, с ударом о пол.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Настольный теннис. Обучение подбрасыванию и ловле мяча одной рукой,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ракеткой, с ударом о пол.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знания правил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знания правил удара по волану.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перебрасыванию волана на сторону партнера через сетку.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перебрасыванию волана на сторону партнера через сетку.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перебрасывания волана на сторону партнера через сетку.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перебрасывания волана на сторону партнера через сетку.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навыка свободного передвижения по площадке.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навыка свободного передвижения по площадке.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бадминтон.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Бадминтон. Мини-соревнования.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приемов передачи и отбивания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приемов передачи и отбивания мяча.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остановке катящегося мяча  ногой.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остановке катящегося мяча  ногой. Учебная </w:t>
            </w:r>
            <w:proofErr w:type="spellStart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ФП</w:t>
            </w:r>
            <w:proofErr w:type="spellEnd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футбол.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Мини-соревнования по футболу по упрощённым правилам.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баскетбол.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Баскетбол. Совершенствование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баскетбол.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Баскетбол.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Совершенствование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строевых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Разновидности строевых упражнений.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с предметами.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с предметами.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в парах. Подведение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в парах Подведение итогов.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85760" w:rsidRDefault="00DE6B7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Легкая атлетика</w:t>
      </w:r>
    </w:p>
    <w:tbl>
      <w:tblPr>
        <w:tblStyle w:val="a8"/>
        <w:tblW w:w="0" w:type="auto"/>
        <w:tblInd w:w="-318" w:type="dxa"/>
        <w:tblLook w:val="04A0"/>
      </w:tblPr>
      <w:tblGrid>
        <w:gridCol w:w="713"/>
        <w:gridCol w:w="2974"/>
        <w:gridCol w:w="1134"/>
        <w:gridCol w:w="708"/>
        <w:gridCol w:w="2602"/>
        <w:gridCol w:w="1758"/>
      </w:tblGrid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9E44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C12646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646">
              <w:rPr>
                <w:rFonts w:ascii="Times New Roman" w:hAnsi="Times New Roman" w:cs="Times New Roman"/>
                <w:sz w:val="24"/>
                <w:szCs w:val="24"/>
              </w:rPr>
              <w:t>Ходьба по заданию.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 с закрытыми глазами.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Соревновательные упражнения в ходьбе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Соревновательные упражнения в ходьбе в мешках, на тренажёрах.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 в разном темпе вдоль модулей.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различном темпе по лабиринту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в различном темпе по лабиринту, составленному из разных модулей: то же в приседе ли </w:t>
            </w:r>
            <w:proofErr w:type="spellStart"/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двое,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трое с преодолением полосы препятствий, составленной из разных модулей, бег за мячом,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обручем к определенному модулю.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E1389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</w:t>
            </w:r>
            <w:r w:rsidR="00827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двое,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трое с преодолением полосы препятствий, составленной из разных модулей, бег за мячом, 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обручем к определенному модулю.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 (к цели). Эстафеты.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 w:rsidR="00E1389D"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Бег «змейкой» между предметами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бегу, наступая в обручи, разложенные «змейкой».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бегу, наступая в обручи, разложенные «змейкой».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 со стартом из различных исходных положений.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учащихся бегу со стартом из различных исходных положений.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Чередования ходьбы и бега.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Чередования ходьбы и бега. Прыжки через большой обруч.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B70" w:rsidRPr="00E1389D" w:rsidRDefault="00DE6B7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552606" w:rsidRPr="00E1389D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Итого: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19149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sectPr w:rsidR="00552606" w:rsidRPr="00E1389D" w:rsidSect="00B52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2EFF"/>
    <w:multiLevelType w:val="hybridMultilevel"/>
    <w:tmpl w:val="E7C63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524A5"/>
    <w:multiLevelType w:val="hybridMultilevel"/>
    <w:tmpl w:val="664CEFFA"/>
    <w:lvl w:ilvl="0" w:tplc="5A94612C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FE"/>
    <w:rsid w:val="0003088D"/>
    <w:rsid w:val="000426B9"/>
    <w:rsid w:val="000C7348"/>
    <w:rsid w:val="00136AFE"/>
    <w:rsid w:val="0019149C"/>
    <w:rsid w:val="00256A49"/>
    <w:rsid w:val="00291810"/>
    <w:rsid w:val="002B79BE"/>
    <w:rsid w:val="002E6293"/>
    <w:rsid w:val="00305B27"/>
    <w:rsid w:val="0034754C"/>
    <w:rsid w:val="00552606"/>
    <w:rsid w:val="005B1338"/>
    <w:rsid w:val="005E6BC6"/>
    <w:rsid w:val="00746E49"/>
    <w:rsid w:val="0082713A"/>
    <w:rsid w:val="008E777D"/>
    <w:rsid w:val="008E7BBB"/>
    <w:rsid w:val="009470A2"/>
    <w:rsid w:val="00985760"/>
    <w:rsid w:val="009B5CFE"/>
    <w:rsid w:val="009E440E"/>
    <w:rsid w:val="00A2677D"/>
    <w:rsid w:val="00B52C95"/>
    <w:rsid w:val="00BC282D"/>
    <w:rsid w:val="00C12646"/>
    <w:rsid w:val="00C36424"/>
    <w:rsid w:val="00D936E9"/>
    <w:rsid w:val="00D9440C"/>
    <w:rsid w:val="00DE6B70"/>
    <w:rsid w:val="00E07098"/>
    <w:rsid w:val="00E1389D"/>
    <w:rsid w:val="00E84540"/>
    <w:rsid w:val="00F8413F"/>
    <w:rsid w:val="00F93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857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5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57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857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985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985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8E777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857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5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57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857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985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985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8E777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4443</Words>
  <Characters>25330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35</cp:revision>
  <cp:lastPrinted>2023-10-09T14:09:00Z</cp:lastPrinted>
  <dcterms:created xsi:type="dcterms:W3CDTF">2023-09-02T08:42:00Z</dcterms:created>
  <dcterms:modified xsi:type="dcterms:W3CDTF">2025-09-29T07:07:00Z</dcterms:modified>
</cp:coreProperties>
</file>